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4C" w:rsidRDefault="00AA314C">
      <w:pPr>
        <w:jc w:val="center"/>
      </w:pPr>
      <w:r>
        <w:t>Graham School of General Studies · The University of Chicago</w:t>
      </w:r>
    </w:p>
    <w:p w:rsidR="00AA314C" w:rsidRDefault="00AA314C">
      <w:pPr>
        <w:jc w:val="center"/>
        <w:rPr>
          <w:b/>
          <w:bCs/>
          <w:sz w:val="24"/>
          <w:szCs w:val="24"/>
        </w:rPr>
      </w:pPr>
    </w:p>
    <w:p w:rsidR="00AA314C" w:rsidRDefault="00AA314C">
      <w:pPr>
        <w:jc w:val="center"/>
        <w:rPr>
          <w:sz w:val="24"/>
          <w:szCs w:val="24"/>
        </w:rPr>
      </w:pPr>
      <w:r>
        <w:rPr>
          <w:b/>
          <w:bCs/>
          <w:sz w:val="24"/>
          <w:szCs w:val="24"/>
        </w:rPr>
        <w:t xml:space="preserve">The String </w:t>
      </w:r>
      <w:r w:rsidR="00EA25B9">
        <w:rPr>
          <w:b/>
          <w:bCs/>
          <w:sz w:val="24"/>
          <w:szCs w:val="24"/>
        </w:rPr>
        <w:t>Quartet: A History</w:t>
      </w:r>
      <w:r>
        <w:rPr>
          <w:b/>
          <w:bCs/>
          <w:sz w:val="24"/>
          <w:szCs w:val="24"/>
        </w:rPr>
        <w:br/>
      </w:r>
    </w:p>
    <w:p w:rsidR="00AA314C" w:rsidRDefault="00AA314C">
      <w:pPr>
        <w:jc w:val="center"/>
      </w:pPr>
      <w:r>
        <w:t>John Gibbons</w:t>
      </w:r>
    </w:p>
    <w:p w:rsidR="00AA314C" w:rsidRDefault="00AA314C">
      <w:pPr>
        <w:jc w:val="center"/>
      </w:pPr>
      <w:r>
        <w:t>www</w:t>
      </w:r>
      <w:r w:rsidR="00EA25B9">
        <w:t>.</w:t>
      </w:r>
      <w:r w:rsidR="00C606B8">
        <w:t>holdekunst</w:t>
      </w:r>
      <w:bookmarkStart w:id="0" w:name="_GoBack"/>
      <w:bookmarkEnd w:id="0"/>
      <w:r w:rsidR="00EA25B9">
        <w:t>.com</w:t>
      </w:r>
    </w:p>
    <w:p w:rsidR="00AA314C" w:rsidRDefault="00AA314C">
      <w:pPr>
        <w:rPr>
          <w:sz w:val="24"/>
          <w:szCs w:val="24"/>
        </w:rPr>
      </w:pPr>
    </w:p>
    <w:p w:rsidR="00AA314C" w:rsidRDefault="00AA314C">
      <w:pPr>
        <w:rPr>
          <w:sz w:val="24"/>
          <w:szCs w:val="24"/>
        </w:rPr>
      </w:pPr>
      <w:r>
        <w:rPr>
          <w:b/>
          <w:bCs/>
          <w:sz w:val="24"/>
          <w:szCs w:val="24"/>
          <w:u w:val="single"/>
        </w:rPr>
        <w:t>Course Description</w:t>
      </w:r>
      <w:r>
        <w:rPr>
          <w:b/>
          <w:bCs/>
          <w:sz w:val="24"/>
          <w:szCs w:val="24"/>
        </w:rPr>
        <w:t xml:space="preserve">:  </w:t>
      </w:r>
      <w:r>
        <w:rPr>
          <w:sz w:val="24"/>
          <w:szCs w:val="24"/>
        </w:rPr>
        <w:br/>
        <w:t xml:space="preserve">Compact and homogenous, expressive and versatile, the string quartet is the preferred chamber music of composers from Haydn (who invented it as a genre) to the current day. Composers as diverse as Mozart and Shostakovich, Schubert and Bartók, have ennobled its repertory. Through musical analysis, listening, and lecture, this course will illuminate the unique intimacy and formidable intellectual apparatus of the quartet’s rich legacy as the greatest genre of chamber music in Western music. In a chronological survey, Haydn, Mozart, Beethoven, Schubert, Brahms, Hugo Wolf, Leoš Janácek, Bartók, and Berg’s quartets will be examined. </w:t>
      </w:r>
      <w:r>
        <w:rPr>
          <w:i/>
          <w:iCs/>
          <w:sz w:val="24"/>
          <w:szCs w:val="24"/>
        </w:rPr>
        <w:t>Musical literacy is not required.</w:t>
      </w:r>
      <w:r>
        <w:rPr>
          <w:sz w:val="24"/>
          <w:szCs w:val="24"/>
        </w:rPr>
        <w:t xml:space="preserve"> </w:t>
      </w:r>
    </w:p>
    <w:p w:rsidR="00AA314C" w:rsidRDefault="00AA314C">
      <w:pPr>
        <w:rPr>
          <w:sz w:val="24"/>
          <w:szCs w:val="24"/>
        </w:rPr>
      </w:pPr>
    </w:p>
    <w:p w:rsidR="00AA314C" w:rsidRDefault="00AA314C">
      <w:pPr>
        <w:rPr>
          <w:b/>
          <w:bCs/>
          <w:sz w:val="24"/>
          <w:szCs w:val="24"/>
        </w:rPr>
      </w:pPr>
      <w:r>
        <w:rPr>
          <w:b/>
          <w:bCs/>
          <w:sz w:val="24"/>
          <w:szCs w:val="24"/>
          <w:u w:val="single"/>
        </w:rPr>
        <w:t>Recommended Readings:</w:t>
      </w:r>
    </w:p>
    <w:p w:rsidR="00AA314C" w:rsidRDefault="00AA314C">
      <w:pPr>
        <w:rPr>
          <w:sz w:val="24"/>
          <w:szCs w:val="24"/>
          <w:u w:val="single"/>
        </w:rPr>
      </w:pPr>
      <w:r>
        <w:rPr>
          <w:sz w:val="24"/>
          <w:szCs w:val="24"/>
          <w:u w:val="single"/>
        </w:rPr>
        <w:t>Cambridge Companion to the String Quartet</w:t>
      </w:r>
    </w:p>
    <w:p w:rsidR="00AA314C" w:rsidRDefault="00AA314C">
      <w:pPr>
        <w:rPr>
          <w:sz w:val="24"/>
          <w:szCs w:val="24"/>
        </w:rPr>
      </w:pPr>
      <w:r>
        <w:rPr>
          <w:sz w:val="24"/>
          <w:szCs w:val="24"/>
        </w:rPr>
        <w:t xml:space="preserve">Karl Geiringer, </w:t>
      </w:r>
      <w:r>
        <w:rPr>
          <w:sz w:val="24"/>
          <w:szCs w:val="24"/>
          <w:u w:val="single"/>
        </w:rPr>
        <w:t>Haydn</w:t>
      </w:r>
    </w:p>
    <w:p w:rsidR="00AA314C" w:rsidRDefault="00AA314C">
      <w:pPr>
        <w:rPr>
          <w:sz w:val="24"/>
          <w:szCs w:val="24"/>
        </w:rPr>
      </w:pPr>
      <w:r>
        <w:rPr>
          <w:sz w:val="24"/>
          <w:szCs w:val="24"/>
        </w:rPr>
        <w:t xml:space="preserve">Paul Griffiths, </w:t>
      </w:r>
      <w:r>
        <w:rPr>
          <w:sz w:val="24"/>
          <w:szCs w:val="24"/>
          <w:u w:val="single"/>
        </w:rPr>
        <w:t>The String Quartet: A History</w:t>
      </w:r>
    </w:p>
    <w:p w:rsidR="00AA314C" w:rsidRDefault="00AA314C">
      <w:pPr>
        <w:rPr>
          <w:sz w:val="24"/>
          <w:szCs w:val="24"/>
        </w:rPr>
      </w:pPr>
      <w:r>
        <w:rPr>
          <w:sz w:val="24"/>
          <w:szCs w:val="24"/>
        </w:rPr>
        <w:t xml:space="preserve">Joseph Kerman, </w:t>
      </w:r>
      <w:r>
        <w:rPr>
          <w:sz w:val="24"/>
          <w:szCs w:val="24"/>
          <w:u w:val="single"/>
        </w:rPr>
        <w:t>The Beethoven String Quartets</w:t>
      </w:r>
    </w:p>
    <w:p w:rsidR="00AA314C" w:rsidRDefault="00AA314C">
      <w:pPr>
        <w:rPr>
          <w:sz w:val="24"/>
          <w:szCs w:val="24"/>
          <w:u w:val="single"/>
        </w:rPr>
      </w:pPr>
      <w:r>
        <w:rPr>
          <w:sz w:val="24"/>
          <w:szCs w:val="24"/>
        </w:rPr>
        <w:t xml:space="preserve">Charles Rosen, </w:t>
      </w:r>
      <w:r>
        <w:rPr>
          <w:sz w:val="24"/>
          <w:szCs w:val="24"/>
          <w:u w:val="single"/>
        </w:rPr>
        <w:t>The Classical Style</w:t>
      </w:r>
    </w:p>
    <w:p w:rsidR="00AA314C" w:rsidRDefault="00AA314C">
      <w:pPr>
        <w:rPr>
          <w:sz w:val="24"/>
          <w:szCs w:val="24"/>
          <w:u w:val="single"/>
        </w:rPr>
      </w:pPr>
      <w:r>
        <w:rPr>
          <w:sz w:val="24"/>
          <w:szCs w:val="24"/>
        </w:rPr>
        <w:t xml:space="preserve">Eric Salzman, </w:t>
      </w:r>
      <w:r>
        <w:rPr>
          <w:sz w:val="24"/>
          <w:szCs w:val="24"/>
          <w:u w:val="single"/>
        </w:rPr>
        <w:t>Twentieth-Century Music: An Introduction</w:t>
      </w:r>
    </w:p>
    <w:p w:rsidR="00AA314C" w:rsidRDefault="00AA314C">
      <w:pPr>
        <w:rPr>
          <w:sz w:val="24"/>
          <w:szCs w:val="24"/>
          <w:u w:val="single"/>
        </w:rPr>
      </w:pPr>
      <w:r>
        <w:rPr>
          <w:sz w:val="24"/>
          <w:szCs w:val="24"/>
        </w:rPr>
        <w:t xml:space="preserve">Halsey Stevens, </w:t>
      </w:r>
      <w:r>
        <w:rPr>
          <w:sz w:val="24"/>
          <w:szCs w:val="24"/>
          <w:u w:val="single"/>
        </w:rPr>
        <w:t>Bartók</w:t>
      </w:r>
    </w:p>
    <w:p w:rsidR="00AA314C" w:rsidRDefault="00AA314C">
      <w:pPr>
        <w:rPr>
          <w:sz w:val="24"/>
          <w:szCs w:val="24"/>
          <w:u w:val="single"/>
        </w:rPr>
      </w:pPr>
    </w:p>
    <w:p w:rsidR="00AA314C" w:rsidRDefault="00AA314C">
      <w:pPr>
        <w:rPr>
          <w:b/>
          <w:bCs/>
          <w:sz w:val="24"/>
          <w:szCs w:val="24"/>
          <w:u w:val="single"/>
        </w:rPr>
      </w:pPr>
      <w:r>
        <w:rPr>
          <w:b/>
          <w:bCs/>
          <w:sz w:val="24"/>
          <w:szCs w:val="24"/>
          <w:u w:val="single"/>
        </w:rPr>
        <w:t>Syllabus:</w:t>
      </w:r>
    </w:p>
    <w:p w:rsidR="00AA314C" w:rsidRDefault="00AA314C">
      <w:pPr>
        <w:rPr>
          <w:i/>
          <w:iCs/>
          <w:sz w:val="24"/>
          <w:szCs w:val="24"/>
        </w:rPr>
      </w:pPr>
    </w:p>
    <w:p w:rsidR="00AA314C" w:rsidRDefault="00AA314C">
      <w:pPr>
        <w:rPr>
          <w:b/>
          <w:bCs/>
          <w:sz w:val="24"/>
          <w:szCs w:val="24"/>
        </w:rPr>
      </w:pPr>
      <w:r>
        <w:rPr>
          <w:b/>
          <w:bCs/>
          <w:sz w:val="24"/>
          <w:szCs w:val="24"/>
        </w:rPr>
        <w:t>Weeks 1-3 · The Classical Quartet: Haydn, Mozart, Beethoven</w:t>
      </w:r>
    </w:p>
    <w:tbl>
      <w:tblPr>
        <w:tblW w:w="0" w:type="auto"/>
        <w:tblLayout w:type="fixed"/>
        <w:tblCellMar>
          <w:left w:w="180" w:type="dxa"/>
          <w:right w:w="180" w:type="dxa"/>
        </w:tblCellMar>
        <w:tblLook w:val="0000" w:firstRow="0" w:lastRow="0" w:firstColumn="0" w:lastColumn="0" w:noHBand="0" w:noVBand="0"/>
      </w:tblPr>
      <w:tblGrid>
        <w:gridCol w:w="3075"/>
        <w:gridCol w:w="2950"/>
        <w:gridCol w:w="2845"/>
      </w:tblGrid>
      <w:tr w:rsidR="00AA314C">
        <w:trPr>
          <w:trHeight w:val="3498"/>
        </w:trPr>
        <w:tc>
          <w:tcPr>
            <w:tcW w:w="3075" w:type="dxa"/>
            <w:tcBorders>
              <w:top w:val="single" w:sz="8" w:space="0" w:color="auto"/>
              <w:left w:val="single" w:sz="8" w:space="0" w:color="auto"/>
              <w:bottom w:val="single" w:sz="8" w:space="0" w:color="auto"/>
              <w:right w:val="nil"/>
            </w:tcBorders>
          </w:tcPr>
          <w:p w:rsidR="00AA314C" w:rsidRDefault="00AA314C">
            <w:pPr>
              <w:rPr>
                <w:sz w:val="24"/>
                <w:szCs w:val="24"/>
              </w:rPr>
            </w:pPr>
            <w:r>
              <w:rPr>
                <w:sz w:val="24"/>
                <w:szCs w:val="24"/>
              </w:rPr>
              <w:t>Haydn</w:t>
            </w:r>
          </w:p>
          <w:p w:rsidR="00AA314C" w:rsidRDefault="00AA314C">
            <w:pPr>
              <w:rPr>
                <w:sz w:val="24"/>
                <w:szCs w:val="24"/>
              </w:rPr>
            </w:pPr>
            <w:r>
              <w:rPr>
                <w:sz w:val="24"/>
                <w:szCs w:val="24"/>
              </w:rPr>
              <w:t>6 Quartets op. 17 (1771)</w:t>
            </w:r>
          </w:p>
          <w:p w:rsidR="00AA314C" w:rsidRDefault="00AA314C">
            <w:pPr>
              <w:rPr>
                <w:sz w:val="24"/>
                <w:szCs w:val="24"/>
              </w:rPr>
            </w:pPr>
            <w:r>
              <w:rPr>
                <w:sz w:val="24"/>
                <w:szCs w:val="24"/>
              </w:rPr>
              <w:t>6 Quartets op. 20 (1771)</w:t>
            </w:r>
          </w:p>
          <w:p w:rsidR="00AA314C" w:rsidRDefault="00AA314C">
            <w:pPr>
              <w:rPr>
                <w:sz w:val="24"/>
                <w:szCs w:val="24"/>
              </w:rPr>
            </w:pPr>
            <w:r>
              <w:rPr>
                <w:sz w:val="24"/>
                <w:szCs w:val="24"/>
              </w:rPr>
              <w:t>6 Quartets op. 33 (1781)</w:t>
            </w:r>
          </w:p>
          <w:p w:rsidR="00AA314C" w:rsidRDefault="00AA314C">
            <w:pPr>
              <w:rPr>
                <w:sz w:val="24"/>
                <w:szCs w:val="24"/>
              </w:rPr>
            </w:pPr>
            <w:r>
              <w:rPr>
                <w:sz w:val="24"/>
                <w:szCs w:val="24"/>
              </w:rPr>
              <w:t>6 Quartets op. 50 (1787)</w:t>
            </w:r>
          </w:p>
          <w:p w:rsidR="00AA314C" w:rsidRDefault="00AA314C">
            <w:pPr>
              <w:rPr>
                <w:sz w:val="24"/>
                <w:szCs w:val="24"/>
              </w:rPr>
            </w:pPr>
            <w:r>
              <w:rPr>
                <w:sz w:val="24"/>
                <w:szCs w:val="24"/>
              </w:rPr>
              <w:t>3 Quartets op. 54 (1788)</w:t>
            </w:r>
          </w:p>
          <w:p w:rsidR="00AA314C" w:rsidRDefault="00AA314C">
            <w:pPr>
              <w:rPr>
                <w:sz w:val="24"/>
                <w:szCs w:val="24"/>
              </w:rPr>
            </w:pPr>
            <w:r>
              <w:rPr>
                <w:sz w:val="24"/>
                <w:szCs w:val="24"/>
              </w:rPr>
              <w:t>3 Quartets op. 55 (1788)</w:t>
            </w:r>
          </w:p>
          <w:p w:rsidR="00AA314C" w:rsidRDefault="00AA314C">
            <w:pPr>
              <w:rPr>
                <w:sz w:val="24"/>
                <w:szCs w:val="24"/>
              </w:rPr>
            </w:pPr>
            <w:r>
              <w:rPr>
                <w:sz w:val="24"/>
                <w:szCs w:val="24"/>
              </w:rPr>
              <w:t>6 Quartets op. 64 (1790)</w:t>
            </w:r>
          </w:p>
          <w:p w:rsidR="00AA314C" w:rsidRDefault="00AA314C">
            <w:pPr>
              <w:rPr>
                <w:sz w:val="24"/>
                <w:szCs w:val="24"/>
              </w:rPr>
            </w:pPr>
            <w:r>
              <w:rPr>
                <w:sz w:val="24"/>
                <w:szCs w:val="24"/>
              </w:rPr>
              <w:t>3 Quartets op. 71 (1793)</w:t>
            </w:r>
          </w:p>
          <w:p w:rsidR="00AA314C" w:rsidRDefault="00AA314C">
            <w:pPr>
              <w:rPr>
                <w:sz w:val="24"/>
                <w:szCs w:val="24"/>
              </w:rPr>
            </w:pPr>
            <w:r>
              <w:rPr>
                <w:sz w:val="24"/>
                <w:szCs w:val="24"/>
              </w:rPr>
              <w:t>3 Quartets op. 74 (1793)</w:t>
            </w:r>
          </w:p>
          <w:p w:rsidR="00AA314C" w:rsidRDefault="00AA314C">
            <w:pPr>
              <w:rPr>
                <w:sz w:val="24"/>
                <w:szCs w:val="24"/>
              </w:rPr>
            </w:pPr>
            <w:r>
              <w:rPr>
                <w:sz w:val="24"/>
                <w:szCs w:val="24"/>
              </w:rPr>
              <w:t>6 Quartets op. 76 (1796-7)</w:t>
            </w:r>
          </w:p>
          <w:p w:rsidR="00AA314C" w:rsidRDefault="00AA314C">
            <w:pPr>
              <w:rPr>
                <w:sz w:val="24"/>
                <w:szCs w:val="24"/>
              </w:rPr>
            </w:pPr>
            <w:r>
              <w:rPr>
                <w:sz w:val="24"/>
                <w:szCs w:val="24"/>
              </w:rPr>
              <w:t>2 Quartets, op. 77 (1794)</w:t>
            </w:r>
          </w:p>
        </w:tc>
        <w:tc>
          <w:tcPr>
            <w:tcW w:w="2950" w:type="dxa"/>
            <w:tcBorders>
              <w:top w:val="single" w:sz="8" w:space="0" w:color="auto"/>
              <w:left w:val="single" w:sz="8" w:space="0" w:color="auto"/>
              <w:bottom w:val="single" w:sz="8" w:space="0" w:color="auto"/>
              <w:right w:val="single" w:sz="8" w:space="0" w:color="auto"/>
            </w:tcBorders>
          </w:tcPr>
          <w:p w:rsidR="00AA314C" w:rsidRDefault="00AA314C">
            <w:pPr>
              <w:rPr>
                <w:sz w:val="24"/>
                <w:szCs w:val="24"/>
              </w:rPr>
            </w:pPr>
            <w:r>
              <w:rPr>
                <w:sz w:val="24"/>
                <w:szCs w:val="24"/>
              </w:rPr>
              <w:t>Mozart</w:t>
            </w:r>
          </w:p>
          <w:p w:rsidR="00AA314C" w:rsidRDefault="00AA314C">
            <w:pPr>
              <w:rPr>
                <w:sz w:val="24"/>
                <w:szCs w:val="24"/>
              </w:rPr>
            </w:pPr>
            <w:r>
              <w:rPr>
                <w:sz w:val="24"/>
                <w:szCs w:val="24"/>
              </w:rPr>
              <w:t>6 Quartets dedicated to Haydn, (1782-85)</w:t>
            </w:r>
          </w:p>
          <w:p w:rsidR="00AA314C" w:rsidRDefault="00AA314C">
            <w:pPr>
              <w:rPr>
                <w:sz w:val="24"/>
                <w:szCs w:val="24"/>
              </w:rPr>
            </w:pPr>
            <w:r>
              <w:rPr>
                <w:sz w:val="24"/>
                <w:szCs w:val="24"/>
              </w:rPr>
              <w:br/>
              <w:t>K. 499 (1786)</w:t>
            </w:r>
          </w:p>
          <w:p w:rsidR="00AA314C" w:rsidRDefault="00AA314C">
            <w:pPr>
              <w:rPr>
                <w:sz w:val="24"/>
                <w:szCs w:val="24"/>
              </w:rPr>
            </w:pPr>
          </w:p>
          <w:p w:rsidR="00AA314C" w:rsidRDefault="00AA314C">
            <w:pPr>
              <w:rPr>
                <w:sz w:val="24"/>
                <w:szCs w:val="24"/>
              </w:rPr>
            </w:pPr>
            <w:r>
              <w:rPr>
                <w:sz w:val="24"/>
                <w:szCs w:val="24"/>
              </w:rPr>
              <w:t>Last 3 Quartets (1789-90)</w:t>
            </w:r>
          </w:p>
        </w:tc>
        <w:tc>
          <w:tcPr>
            <w:tcW w:w="2845" w:type="dxa"/>
            <w:tcBorders>
              <w:top w:val="single" w:sz="8" w:space="0" w:color="auto"/>
              <w:left w:val="nil"/>
              <w:bottom w:val="single" w:sz="8" w:space="0" w:color="auto"/>
              <w:right w:val="single" w:sz="8" w:space="0" w:color="auto"/>
            </w:tcBorders>
          </w:tcPr>
          <w:p w:rsidR="00AA314C" w:rsidRDefault="00AA314C">
            <w:pPr>
              <w:rPr>
                <w:sz w:val="24"/>
                <w:szCs w:val="24"/>
              </w:rPr>
            </w:pPr>
            <w:r>
              <w:rPr>
                <w:sz w:val="24"/>
                <w:szCs w:val="24"/>
              </w:rPr>
              <w:t>Beethoven</w:t>
            </w:r>
          </w:p>
          <w:p w:rsidR="00AA314C" w:rsidRDefault="00AA314C">
            <w:pPr>
              <w:rPr>
                <w:sz w:val="24"/>
                <w:szCs w:val="24"/>
              </w:rPr>
            </w:pPr>
            <w:r>
              <w:rPr>
                <w:sz w:val="24"/>
                <w:szCs w:val="24"/>
              </w:rPr>
              <w:t>6 Quartets op. 18 (1800)</w:t>
            </w:r>
          </w:p>
          <w:p w:rsidR="00AA314C" w:rsidRDefault="00AA314C">
            <w:pPr>
              <w:rPr>
                <w:sz w:val="24"/>
                <w:szCs w:val="24"/>
              </w:rPr>
            </w:pPr>
            <w:r>
              <w:rPr>
                <w:sz w:val="24"/>
                <w:szCs w:val="24"/>
              </w:rPr>
              <w:t>3 Quartets op. 59 (1806)</w:t>
            </w:r>
          </w:p>
          <w:p w:rsidR="00AA314C" w:rsidRDefault="00AA314C">
            <w:pPr>
              <w:rPr>
                <w:sz w:val="24"/>
                <w:szCs w:val="24"/>
              </w:rPr>
            </w:pPr>
            <w:r>
              <w:rPr>
                <w:sz w:val="24"/>
                <w:szCs w:val="24"/>
              </w:rPr>
              <w:t>Op. 74 (1809)</w:t>
            </w:r>
          </w:p>
          <w:p w:rsidR="00AA314C" w:rsidRDefault="00AA314C">
            <w:pPr>
              <w:rPr>
                <w:sz w:val="24"/>
                <w:szCs w:val="24"/>
              </w:rPr>
            </w:pPr>
            <w:r>
              <w:rPr>
                <w:sz w:val="24"/>
                <w:szCs w:val="24"/>
              </w:rPr>
              <w:t>Op. 95 (1810)</w:t>
            </w:r>
          </w:p>
          <w:p w:rsidR="00AA314C" w:rsidRDefault="00AA314C">
            <w:pPr>
              <w:rPr>
                <w:sz w:val="24"/>
                <w:szCs w:val="24"/>
              </w:rPr>
            </w:pPr>
            <w:r>
              <w:rPr>
                <w:sz w:val="24"/>
                <w:szCs w:val="24"/>
              </w:rPr>
              <w:t>Op. 127 (1823-4)</w:t>
            </w:r>
          </w:p>
          <w:p w:rsidR="00AA314C" w:rsidRDefault="00AA314C">
            <w:pPr>
              <w:rPr>
                <w:sz w:val="24"/>
                <w:szCs w:val="24"/>
              </w:rPr>
            </w:pPr>
            <w:r>
              <w:rPr>
                <w:sz w:val="24"/>
                <w:szCs w:val="24"/>
              </w:rPr>
              <w:t>Op. 130 (1825-6)</w:t>
            </w:r>
          </w:p>
          <w:p w:rsidR="00AA314C" w:rsidRDefault="00AA314C">
            <w:pPr>
              <w:rPr>
                <w:sz w:val="24"/>
                <w:szCs w:val="24"/>
              </w:rPr>
            </w:pPr>
            <w:r>
              <w:rPr>
                <w:sz w:val="24"/>
                <w:szCs w:val="24"/>
              </w:rPr>
              <w:t>Op. 131 (1826)</w:t>
            </w:r>
          </w:p>
          <w:p w:rsidR="00AA314C" w:rsidRDefault="00AA314C">
            <w:pPr>
              <w:rPr>
                <w:sz w:val="24"/>
                <w:szCs w:val="24"/>
              </w:rPr>
            </w:pPr>
            <w:r>
              <w:rPr>
                <w:sz w:val="24"/>
                <w:szCs w:val="24"/>
              </w:rPr>
              <w:t>Op. 132 (1825)</w:t>
            </w:r>
          </w:p>
          <w:p w:rsidR="00AA314C" w:rsidRDefault="00AA314C">
            <w:pPr>
              <w:rPr>
                <w:sz w:val="24"/>
                <w:szCs w:val="24"/>
              </w:rPr>
            </w:pPr>
            <w:r>
              <w:rPr>
                <w:sz w:val="24"/>
                <w:szCs w:val="24"/>
              </w:rPr>
              <w:t>Op. 135 (1826)</w:t>
            </w:r>
          </w:p>
          <w:p w:rsidR="00AA314C" w:rsidRDefault="00AA314C">
            <w:pPr>
              <w:rPr>
                <w:sz w:val="24"/>
                <w:szCs w:val="24"/>
              </w:rPr>
            </w:pPr>
          </w:p>
        </w:tc>
      </w:tr>
    </w:tbl>
    <w:p w:rsidR="00AA314C" w:rsidRDefault="00AA314C">
      <w:pPr>
        <w:overflowPunct/>
        <w:rPr>
          <w:b/>
          <w:bCs/>
          <w:sz w:val="24"/>
          <w:szCs w:val="24"/>
        </w:rPr>
      </w:pPr>
    </w:p>
    <w:p w:rsidR="00AA314C" w:rsidRDefault="00AA314C">
      <w:pPr>
        <w:rPr>
          <w:b/>
          <w:bCs/>
          <w:sz w:val="24"/>
          <w:szCs w:val="24"/>
        </w:rPr>
      </w:pPr>
    </w:p>
    <w:p w:rsidR="00AA314C" w:rsidRDefault="00AA314C">
      <w:pPr>
        <w:rPr>
          <w:sz w:val="24"/>
          <w:szCs w:val="24"/>
        </w:rPr>
      </w:pPr>
      <w:r>
        <w:rPr>
          <w:sz w:val="24"/>
          <w:szCs w:val="24"/>
        </w:rPr>
        <w:t>Week 4: Early Romantics: Schubert, Mendelssohn, Schumann</w:t>
      </w:r>
    </w:p>
    <w:p w:rsidR="00AA314C" w:rsidRDefault="00AA314C">
      <w:pPr>
        <w:rPr>
          <w:sz w:val="24"/>
          <w:szCs w:val="24"/>
        </w:rPr>
      </w:pPr>
    </w:p>
    <w:p w:rsidR="00AA314C" w:rsidRDefault="00AA314C">
      <w:pPr>
        <w:rPr>
          <w:sz w:val="24"/>
          <w:szCs w:val="24"/>
        </w:rPr>
      </w:pPr>
      <w:r>
        <w:rPr>
          <w:sz w:val="24"/>
          <w:szCs w:val="24"/>
        </w:rPr>
        <w:t>Week 5: Later Romantics: Smetana, Brahms, Dvorák</w:t>
      </w:r>
    </w:p>
    <w:p w:rsidR="00AA314C" w:rsidRDefault="00AA314C">
      <w:pPr>
        <w:rPr>
          <w:sz w:val="24"/>
          <w:szCs w:val="24"/>
        </w:rPr>
      </w:pPr>
    </w:p>
    <w:p w:rsidR="00AA314C" w:rsidRPr="00786DEA" w:rsidRDefault="00AA314C">
      <w:pPr>
        <w:rPr>
          <w:sz w:val="24"/>
          <w:szCs w:val="24"/>
        </w:rPr>
      </w:pPr>
      <w:r>
        <w:rPr>
          <w:sz w:val="24"/>
          <w:szCs w:val="24"/>
        </w:rPr>
        <w:t>Weeks 6-8: The Quartet in the 20</w:t>
      </w:r>
      <w:r>
        <w:rPr>
          <w:sz w:val="24"/>
          <w:szCs w:val="24"/>
          <w:vertAlign w:val="superscript"/>
        </w:rPr>
        <w:t>th</w:t>
      </w:r>
      <w:r>
        <w:rPr>
          <w:sz w:val="24"/>
          <w:szCs w:val="24"/>
        </w:rPr>
        <w:t xml:space="preserve"> Century: Sibelius, Janácek, Ives, Bartók, Schoenberg, Berg, Webern, Shostakovich</w:t>
      </w:r>
    </w:p>
    <w:sectPr w:rsidR="00AA314C" w:rsidRPr="00786DEA" w:rsidSect="00AA314C">
      <w:headerReference w:type="default" r:id="rId7"/>
      <w:footerReference w:type="default" r:id="rId8"/>
      <w:pgSz w:w="12240" w:h="15840"/>
      <w:pgMar w:top="240" w:right="720" w:bottom="720" w:left="720" w:header="240" w:footer="2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AD" w:rsidRDefault="00F859AD" w:rsidP="00AA314C">
      <w:r>
        <w:separator/>
      </w:r>
    </w:p>
  </w:endnote>
  <w:endnote w:type="continuationSeparator" w:id="0">
    <w:p w:rsidR="00F859AD" w:rsidRDefault="00F859AD" w:rsidP="00AA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4C" w:rsidRDefault="00AA314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AD" w:rsidRDefault="00F859AD" w:rsidP="00AA314C">
      <w:r>
        <w:separator/>
      </w:r>
    </w:p>
  </w:footnote>
  <w:footnote w:type="continuationSeparator" w:id="0">
    <w:p w:rsidR="00F859AD" w:rsidRDefault="00F859AD" w:rsidP="00AA3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4C" w:rsidRDefault="00AA314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A314C"/>
    <w:rsid w:val="003671E5"/>
    <w:rsid w:val="00786DEA"/>
    <w:rsid w:val="00AA314C"/>
    <w:rsid w:val="00B3230B"/>
    <w:rsid w:val="00C606B8"/>
    <w:rsid w:val="00C82D9E"/>
    <w:rsid w:val="00EA25B9"/>
    <w:rsid w:val="00F8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Gibbons, Bonnie</cp:lastModifiedBy>
  <cp:revision>4</cp:revision>
  <dcterms:created xsi:type="dcterms:W3CDTF">2015-01-12T01:21:00Z</dcterms:created>
  <dcterms:modified xsi:type="dcterms:W3CDTF">2015-01-12T16:59:00Z</dcterms:modified>
</cp:coreProperties>
</file>